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61" w:rsidRDefault="00113AEF" w:rsidP="00113AEF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Times-Roman"/>
          <w:sz w:val="24"/>
          <w:szCs w:val="24"/>
        </w:rPr>
      </w:pPr>
      <w:bookmarkStart w:id="0" w:name="_GoBack"/>
      <w:r w:rsidRPr="00113AEF">
        <w:rPr>
          <w:rFonts w:ascii="Lucida Calligraphy" w:hAnsi="Lucida Calligraphy" w:cs="Times-Roman"/>
          <w:sz w:val="24"/>
          <w:szCs w:val="24"/>
        </w:rPr>
        <w:t xml:space="preserve">We are delighted that you are interested in renting one of our properties. We </w:t>
      </w:r>
      <w:r>
        <w:rPr>
          <w:rFonts w:ascii="Lucida Calligraphy" w:hAnsi="Lucida Calligraphy" w:cs="Times-Roman"/>
          <w:sz w:val="24"/>
          <w:szCs w:val="24"/>
        </w:rPr>
        <w:t xml:space="preserve">have the following criteria for </w:t>
      </w:r>
      <w:r w:rsidRPr="00113AEF">
        <w:rPr>
          <w:rFonts w:ascii="Lucida Calligraphy" w:hAnsi="Lucida Calligraphy" w:cs="Times-Roman"/>
          <w:sz w:val="24"/>
          <w:szCs w:val="24"/>
        </w:rPr>
        <w:t>qualifying as a resident with us. We are an equal opportunity housin</w:t>
      </w:r>
      <w:r>
        <w:rPr>
          <w:rFonts w:ascii="Lucida Calligraphy" w:hAnsi="Lucida Calligraphy" w:cs="Times-Roman"/>
          <w:sz w:val="24"/>
          <w:szCs w:val="24"/>
        </w:rPr>
        <w:t xml:space="preserve">g provider. We are committed to </w:t>
      </w:r>
      <w:r w:rsidRPr="00113AEF">
        <w:rPr>
          <w:rFonts w:ascii="Lucida Calligraphy" w:hAnsi="Lucida Calligraphy" w:cs="Times-Roman"/>
          <w:sz w:val="24"/>
          <w:szCs w:val="24"/>
        </w:rPr>
        <w:t>compliance with the Federal Fair Housing Act. We do not discriminate based</w:t>
      </w:r>
      <w:r>
        <w:rPr>
          <w:rFonts w:ascii="Lucida Calligraphy" w:hAnsi="Lucida Calligraphy" w:cs="Times-Roman"/>
          <w:sz w:val="24"/>
          <w:szCs w:val="24"/>
        </w:rPr>
        <w:t xml:space="preserve"> on race, color, religion, sex, </w:t>
      </w:r>
      <w:r w:rsidRPr="00113AEF">
        <w:rPr>
          <w:rFonts w:ascii="Lucida Calligraphy" w:hAnsi="Lucida Calligraphy" w:cs="Times-Roman"/>
          <w:sz w:val="24"/>
          <w:szCs w:val="24"/>
        </w:rPr>
        <w:t>national origin, disability or familial status.</w:t>
      </w:r>
    </w:p>
    <w:p w:rsidR="00113AEF" w:rsidRP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Times-Roman"/>
          <w:sz w:val="24"/>
          <w:szCs w:val="24"/>
        </w:rPr>
      </w:pPr>
    </w:p>
    <w:p w:rsidR="00113AEF" w:rsidRPr="001A04E8" w:rsidRDefault="00113AEF" w:rsidP="001A04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A separate rental application must be fully completed, dated and signed by each applicant</w:t>
      </w:r>
    </w:p>
    <w:p w:rsidR="00113AEF" w:rsidRDefault="00113AEF" w:rsidP="00113AEF">
      <w:pPr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&amp; co-applicant over 17 years of age.</w:t>
      </w:r>
    </w:p>
    <w:p w:rsidR="00113AEF" w:rsidRPr="001A04E8" w:rsidRDefault="00113AEF" w:rsidP="001A04E8">
      <w:pPr>
        <w:pStyle w:val="ListParagraph"/>
        <w:numPr>
          <w:ilvl w:val="0"/>
          <w:numId w:val="1"/>
        </w:numPr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Must be 18</w:t>
      </w:r>
      <w:r w:rsidRPr="001A04E8">
        <w:rPr>
          <w:rFonts w:ascii="Times-Roman" w:hAnsi="Times-Roman" w:cs="Times-Roman"/>
          <w:sz w:val="21"/>
          <w:szCs w:val="21"/>
        </w:rPr>
        <w:t xml:space="preserve"> years of age or older.</w:t>
      </w:r>
    </w:p>
    <w:p w:rsidR="00113AEF" w:rsidRPr="001A04E8" w:rsidRDefault="00113AEF" w:rsidP="001A04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Minimum one year verifiable rental history, present and past. If owned home, must have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six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months canceled checks from Mortgage Company showing prompt payment, written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verification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from Mortgage Company or credit reporting agency. First time renters may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qualify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if all other criteria are met and they have sufficient income or have a relative or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employer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co-signer/guarantor with sufficient income. The co-signer must meet the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criteria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and complete and sign a rental agreement.</w:t>
      </w:r>
    </w:p>
    <w:p w:rsidR="001A04E8" w:rsidRDefault="001A04E8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13AEF" w:rsidRPr="001A04E8" w:rsidRDefault="00113AEF" w:rsidP="001A0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Employment and monthly income must be verifiable, past and present. Must have at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least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6 months with current employer. Must have sufficient income. Suggested 3 times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the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amount of rent. Self Employed must complete separate “Self-Employed” application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and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provide other forms of proof.</w:t>
      </w:r>
    </w:p>
    <w:p w:rsidR="001A04E8" w:rsidRDefault="001A04E8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13AEF" w:rsidRPr="001A04E8" w:rsidRDefault="001A04E8" w:rsidP="001A0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Animals</w:t>
      </w:r>
      <w:r w:rsidR="00113AEF" w:rsidRPr="001A04E8">
        <w:rPr>
          <w:rFonts w:ascii="Times-Roman" w:hAnsi="Times-Roman" w:cs="Times-Roman"/>
          <w:sz w:val="21"/>
          <w:szCs w:val="21"/>
        </w:rPr>
        <w:t xml:space="preserve"> are accepted on a per property and situation basis. Pet charge (non-refundable) &amp;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additional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pet rent will be required.</w:t>
      </w:r>
    </w:p>
    <w:p w:rsidR="001A04E8" w:rsidRDefault="001A04E8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13AEF" w:rsidRPr="001A04E8" w:rsidRDefault="00113AEF" w:rsidP="001A0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Willingness and ability to sign rental agreement (legal contract), pay deposits and first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month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rent within three to five days of acceptance.</w:t>
      </w:r>
    </w:p>
    <w:p w:rsidR="001A04E8" w:rsidRDefault="001A04E8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13AEF" w:rsidRPr="001A04E8" w:rsidRDefault="00113AEF" w:rsidP="001A0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Symbol" w:hAnsi="Symbol" w:cs="Symbol"/>
          <w:sz w:val="21"/>
          <w:szCs w:val="21"/>
        </w:rPr>
        <w:t></w:t>
      </w:r>
      <w:r w:rsidRPr="001A04E8">
        <w:rPr>
          <w:rFonts w:ascii="Times-Roman" w:hAnsi="Times-Roman" w:cs="Times-Roman"/>
          <w:sz w:val="21"/>
          <w:szCs w:val="21"/>
        </w:rPr>
        <w:t>Maximum occupancy is no more than 2 persons per bedroom</w:t>
      </w:r>
    </w:p>
    <w:p w:rsidR="00113AEF" w:rsidRDefault="00E62B7B" w:rsidP="001A0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 </w:t>
      </w:r>
      <w:r w:rsidR="00113AEF" w:rsidRPr="001A04E8">
        <w:rPr>
          <w:rFonts w:ascii="Times-Roman" w:hAnsi="Times-Roman" w:cs="Times-Roman"/>
          <w:sz w:val="21"/>
          <w:szCs w:val="21"/>
        </w:rPr>
        <w:t>NO SMOKING will be permitted i</w:t>
      </w:r>
      <w:r w:rsidR="001A04E8">
        <w:rPr>
          <w:rFonts w:ascii="Times-Roman" w:hAnsi="Times-Roman" w:cs="Times-Roman"/>
          <w:sz w:val="21"/>
          <w:szCs w:val="21"/>
        </w:rPr>
        <w:t>nside the residence at any time</w:t>
      </w:r>
    </w:p>
    <w:p w:rsidR="001A04E8" w:rsidRPr="001A04E8" w:rsidRDefault="001A04E8" w:rsidP="00E62B7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Applicants may be denied occupancy for the following reasons:</w:t>
      </w:r>
    </w:p>
    <w:p w:rsidR="00113AEF" w:rsidRPr="001A04E8" w:rsidRDefault="00113AEF" w:rsidP="001A04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Falsification of information on application by any applicant</w:t>
      </w:r>
    </w:p>
    <w:p w:rsidR="00113AEF" w:rsidRPr="001A04E8" w:rsidRDefault="00113AEF" w:rsidP="001A04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Incomplete application by any applicant</w:t>
      </w:r>
    </w:p>
    <w:p w:rsidR="00113AEF" w:rsidRPr="001A04E8" w:rsidRDefault="00113AEF" w:rsidP="001A04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Insufficient income</w:t>
      </w:r>
    </w:p>
    <w:p w:rsidR="00113AEF" w:rsidRPr="001A04E8" w:rsidRDefault="00113AEF" w:rsidP="001A04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Times-Roman" w:hAnsi="Times-Roman" w:cs="Times-Roman"/>
          <w:sz w:val="21"/>
          <w:szCs w:val="21"/>
        </w:rPr>
        <w:t>Conviction history of violent or sexual crime by any applicant or occupant.</w:t>
      </w:r>
    </w:p>
    <w:p w:rsidR="00113AEF" w:rsidRPr="001A04E8" w:rsidRDefault="00113AEF" w:rsidP="001A04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1A04E8">
        <w:rPr>
          <w:rFonts w:ascii="Times-Roman" w:hAnsi="Times-Roman" w:cs="Times-Roman"/>
          <w:sz w:val="21"/>
          <w:szCs w:val="21"/>
        </w:rPr>
        <w:t xml:space="preserve">Unsatisfactory rental history, evictions, or notice from current or previous </w:t>
      </w:r>
      <w:r w:rsidRPr="001A04E8">
        <w:rPr>
          <w:rFonts w:ascii="Times-Roman" w:hAnsi="Times-Roman" w:cs="Times-Roman"/>
          <w:sz w:val="23"/>
          <w:szCs w:val="23"/>
        </w:rPr>
        <w:t>landlord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gramStart"/>
      <w:r>
        <w:rPr>
          <w:rFonts w:ascii="Times-Roman" w:hAnsi="Times-Roman" w:cs="Times-Roman"/>
          <w:sz w:val="21"/>
          <w:szCs w:val="21"/>
        </w:rPr>
        <w:t>regarding</w:t>
      </w:r>
      <w:proofErr w:type="gramEnd"/>
      <w:r>
        <w:rPr>
          <w:rFonts w:ascii="Times-Roman" w:hAnsi="Times-Roman" w:cs="Times-Roman"/>
          <w:sz w:val="21"/>
          <w:szCs w:val="21"/>
        </w:rPr>
        <w:t xml:space="preserve"> rental agreement violations</w:t>
      </w:r>
    </w:p>
    <w:p w:rsidR="001A04E8" w:rsidRDefault="001A04E8" w:rsidP="00113A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Unsatisfactory credit history</w:t>
      </w:r>
    </w:p>
    <w:p w:rsidR="001A04E8" w:rsidRDefault="001A04E8" w:rsidP="00E62B7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113AEF" w:rsidRPr="001A04E8" w:rsidRDefault="00113AEF" w:rsidP="001A04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 w:rsidRPr="001A04E8">
        <w:rPr>
          <w:rFonts w:ascii="Symbol" w:hAnsi="Symbol" w:cs="Symbol"/>
          <w:sz w:val="19"/>
          <w:szCs w:val="19"/>
        </w:rPr>
        <w:t></w:t>
      </w:r>
      <w:r w:rsidRPr="001A04E8">
        <w:rPr>
          <w:rFonts w:ascii="Times-Roman" w:hAnsi="Times-Roman" w:cs="Times-Roman"/>
          <w:sz w:val="19"/>
          <w:szCs w:val="19"/>
        </w:rPr>
        <w:t>If you do not meet one or more of the above criteria, you may be able to qualify if you have a third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proofErr w:type="gramStart"/>
      <w:r>
        <w:rPr>
          <w:rFonts w:ascii="Times-Roman" w:hAnsi="Times-Roman" w:cs="Times-Roman"/>
          <w:sz w:val="19"/>
          <w:szCs w:val="19"/>
        </w:rPr>
        <w:t>party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 to guarantee your lease. They must fill out an application and met our criteria, and be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proofErr w:type="gramStart"/>
      <w:r>
        <w:rPr>
          <w:rFonts w:ascii="Times-Roman" w:hAnsi="Times-Roman" w:cs="Times-Roman"/>
          <w:sz w:val="19"/>
          <w:szCs w:val="19"/>
        </w:rPr>
        <w:t>approved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. </w:t>
      </w:r>
    </w:p>
    <w:p w:rsidR="001A04E8" w:rsidRDefault="001A04E8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:rsidR="001E7CDD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We report tenant rental history and performance to a tenant screening data base,</w:t>
      </w:r>
      <w:r w:rsidR="001E7CDD">
        <w:rPr>
          <w:rFonts w:ascii="Times-Roman" w:hAnsi="Times-Roman" w:cs="Times-Roman"/>
          <w:sz w:val="19"/>
          <w:szCs w:val="19"/>
        </w:rPr>
        <w:t xml:space="preserve"> </w:t>
      </w:r>
      <w:r>
        <w:rPr>
          <w:rFonts w:ascii="Times-Roman" w:hAnsi="Times-Roman" w:cs="Times-Roman"/>
          <w:sz w:val="19"/>
          <w:szCs w:val="19"/>
        </w:rPr>
        <w:t xml:space="preserve">payment records and </w:t>
      </w:r>
    </w:p>
    <w:p w:rsidR="001E7CDD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proofErr w:type="gramStart"/>
      <w:r>
        <w:rPr>
          <w:rFonts w:ascii="Times-Roman" w:hAnsi="Times-Roman" w:cs="Times-Roman"/>
          <w:sz w:val="19"/>
          <w:szCs w:val="19"/>
        </w:rPr>
        <w:t>compliance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 with the terms of your contract, and propert</w:t>
      </w:r>
      <w:r w:rsidR="001E7CDD">
        <w:rPr>
          <w:rFonts w:ascii="Times-Roman" w:hAnsi="Times-Roman" w:cs="Times-Roman"/>
          <w:sz w:val="19"/>
          <w:szCs w:val="19"/>
        </w:rPr>
        <w:t xml:space="preserve">y rules may affect your ability </w:t>
      </w:r>
      <w:r>
        <w:rPr>
          <w:rFonts w:ascii="Times-Roman" w:hAnsi="Times-Roman" w:cs="Times-Roman"/>
          <w:sz w:val="19"/>
          <w:szCs w:val="19"/>
        </w:rPr>
        <w:t>to lease from other</w:t>
      </w:r>
    </w:p>
    <w:p w:rsidR="001E7CDD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 </w:t>
      </w:r>
      <w:proofErr w:type="gramStart"/>
      <w:r>
        <w:rPr>
          <w:rFonts w:ascii="Times-Roman" w:hAnsi="Times-Roman" w:cs="Times-Roman"/>
          <w:sz w:val="19"/>
          <w:szCs w:val="19"/>
        </w:rPr>
        <w:t>landlords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 in the future. Please keep your rent current</w:t>
      </w:r>
      <w:r w:rsidR="001E7CDD">
        <w:rPr>
          <w:rFonts w:ascii="Times-Roman" w:hAnsi="Times-Roman" w:cs="Times-Roman"/>
          <w:sz w:val="19"/>
          <w:szCs w:val="19"/>
        </w:rPr>
        <w:t xml:space="preserve"> and abide by the terms of your </w:t>
      </w:r>
      <w:r>
        <w:rPr>
          <w:rFonts w:ascii="Times-Roman" w:hAnsi="Times-Roman" w:cs="Times-Roman"/>
          <w:sz w:val="19"/>
          <w:szCs w:val="19"/>
        </w:rPr>
        <w:t xml:space="preserve">contract to protect 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proofErr w:type="gramStart"/>
      <w:r>
        <w:rPr>
          <w:rFonts w:ascii="Times-Roman" w:hAnsi="Times-Roman" w:cs="Times-Roman"/>
          <w:sz w:val="19"/>
          <w:szCs w:val="19"/>
        </w:rPr>
        <w:t>your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 reputation and credit.</w:t>
      </w:r>
    </w:p>
    <w:p w:rsidR="001E7CDD" w:rsidRDefault="001E7CDD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Under the Fair Credit Reporting Act. An applicant denied for unsatisfied credit (or other reasons obtained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proofErr w:type="gramStart"/>
      <w:r>
        <w:rPr>
          <w:rFonts w:ascii="Times-Roman" w:hAnsi="Times-Roman" w:cs="Times-Roman"/>
          <w:sz w:val="19"/>
          <w:szCs w:val="19"/>
        </w:rPr>
        <w:t>from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 a reporting agency) will be mailed a denial letter with the name and phone number of agencies used to</w:t>
      </w:r>
    </w:p>
    <w:p w:rsidR="00113AEF" w:rsidRDefault="00113AEF" w:rsidP="00113AE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proofErr w:type="gramStart"/>
      <w:r>
        <w:rPr>
          <w:rFonts w:ascii="Times-Roman" w:hAnsi="Times-Roman" w:cs="Times-Roman"/>
          <w:sz w:val="19"/>
          <w:szCs w:val="19"/>
        </w:rPr>
        <w:t>make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 this determination.</w:t>
      </w:r>
    </w:p>
    <w:p w:rsidR="00113AEF" w:rsidRDefault="00113AEF" w:rsidP="00E62B7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WE HAVE A NO TOLERANCE DRUG POLCIY</w:t>
      </w:r>
    </w:p>
    <w:bookmarkEnd w:id="0"/>
    <w:p w:rsidR="00113AEF" w:rsidRDefault="00113AEF" w:rsidP="00113AEF"/>
    <w:sectPr w:rsidR="00113AEF" w:rsidSect="00E62B7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48" w:rsidRDefault="004C7848" w:rsidP="00E62B7B">
      <w:pPr>
        <w:spacing w:after="0" w:line="240" w:lineRule="auto"/>
      </w:pPr>
      <w:r>
        <w:separator/>
      </w:r>
    </w:p>
  </w:endnote>
  <w:endnote w:type="continuationSeparator" w:id="0">
    <w:p w:rsidR="004C7848" w:rsidRDefault="004C7848" w:rsidP="00E6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48" w:rsidRDefault="004C7848" w:rsidP="00E62B7B">
      <w:pPr>
        <w:spacing w:after="0" w:line="240" w:lineRule="auto"/>
      </w:pPr>
      <w:r>
        <w:separator/>
      </w:r>
    </w:p>
  </w:footnote>
  <w:footnote w:type="continuationSeparator" w:id="0">
    <w:p w:rsidR="004C7848" w:rsidRDefault="004C7848" w:rsidP="00E6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7B" w:rsidRPr="00E62B7B" w:rsidRDefault="00E62B7B" w:rsidP="00E62B7B">
    <w:pPr>
      <w:pStyle w:val="Header"/>
      <w:jc w:val="center"/>
      <w:rPr>
        <w:rFonts w:ascii="Copperplate Gothic Bold" w:hAnsi="Copperplate Gothic Bold"/>
      </w:rPr>
    </w:pPr>
    <w:r w:rsidRPr="00E62B7B">
      <w:rPr>
        <w:rFonts w:ascii="Copperplate Gothic Bold" w:hAnsi="Copperplate Gothic Bold"/>
      </w:rPr>
      <w:t>T&amp;B Properties</w:t>
    </w:r>
    <w:r>
      <w:rPr>
        <w:rFonts w:ascii="Copperplate Gothic Bold" w:hAnsi="Copperplate Gothic Bold"/>
      </w:rPr>
      <w:t xml:space="preserve"> LLC.</w:t>
    </w:r>
    <w:r w:rsidRPr="00E62B7B">
      <w:rPr>
        <w:rFonts w:ascii="Copperplate Gothic Bold" w:hAnsi="Copperplate Gothic Bold"/>
      </w:rPr>
      <w:t xml:space="preserve"> Rental Criteria</w:t>
    </w:r>
  </w:p>
  <w:p w:rsidR="00E62B7B" w:rsidRDefault="00E62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1BB"/>
    <w:multiLevelType w:val="hybridMultilevel"/>
    <w:tmpl w:val="B81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5ECC"/>
    <w:multiLevelType w:val="hybridMultilevel"/>
    <w:tmpl w:val="8DA8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D6E36"/>
    <w:multiLevelType w:val="hybridMultilevel"/>
    <w:tmpl w:val="A920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654C"/>
    <w:multiLevelType w:val="hybridMultilevel"/>
    <w:tmpl w:val="26A6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EF"/>
    <w:rsid w:val="00113AEF"/>
    <w:rsid w:val="001A04E8"/>
    <w:rsid w:val="001E7CDD"/>
    <w:rsid w:val="004A3E61"/>
    <w:rsid w:val="004C7848"/>
    <w:rsid w:val="00E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AA53E"/>
  <w15:chartTrackingRefBased/>
  <w15:docId w15:val="{A8AFC613-7D6E-4931-91AA-DBB43F2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7B"/>
  </w:style>
  <w:style w:type="paragraph" w:styleId="Footer">
    <w:name w:val="footer"/>
    <w:basedOn w:val="Normal"/>
    <w:link w:val="FooterChar"/>
    <w:uiPriority w:val="99"/>
    <w:unhideWhenUsed/>
    <w:rsid w:val="00E6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 Insurance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Shane</dc:creator>
  <cp:keywords/>
  <dc:description/>
  <cp:lastModifiedBy>Ryan, Shane</cp:lastModifiedBy>
  <cp:revision>1</cp:revision>
  <dcterms:created xsi:type="dcterms:W3CDTF">2018-08-28T17:51:00Z</dcterms:created>
  <dcterms:modified xsi:type="dcterms:W3CDTF">2018-08-28T19:06:00Z</dcterms:modified>
</cp:coreProperties>
</file>